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8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1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39"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63500</wp:posOffset>
            </wp:positionV>
            <wp:extent cx="171450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2220" w:type="dxa"/>
            <w:vAlign w:val="bottom"/>
          </w:tcPr>
          <w:p>
            <w:pPr>
              <w:jc w:val="center"/>
              <w:ind w:right="362"/>
              <w:spacing w:after="0"/>
              <w:rPr>
                <w:sz w:val="20"/>
                <w:szCs w:val="20"/>
                <w:color w:val="auto"/>
              </w:rPr>
            </w:pPr>
            <w:r>
              <w:rPr>
                <w:rFonts w:ascii="Arial" w:cs="Arial" w:eastAsia="Arial" w:hAnsi="Arial"/>
                <w:sz w:val="18"/>
                <w:szCs w:val="18"/>
                <w:b w:val="1"/>
                <w:bCs w:val="1"/>
                <w:color w:val="auto"/>
                <w:w w:val="98"/>
              </w:rPr>
              <w:t>Delaware</w:t>
            </w:r>
          </w:p>
        </w:tc>
        <w:tc>
          <w:tcPr>
            <w:tcW w:w="4920" w:type="dxa"/>
            <w:vAlign w:val="bottom"/>
          </w:tcPr>
          <w:p>
            <w:pPr>
              <w:jc w:val="center"/>
              <w:ind w:right="13"/>
              <w:spacing w:after="0"/>
              <w:rPr>
                <w:sz w:val="20"/>
                <w:szCs w:val="20"/>
                <w:color w:val="auto"/>
              </w:rPr>
            </w:pPr>
            <w:r>
              <w:rPr>
                <w:rFonts w:ascii="Arial" w:cs="Arial" w:eastAsia="Arial" w:hAnsi="Arial"/>
                <w:sz w:val="18"/>
                <w:szCs w:val="18"/>
                <w:b w:val="1"/>
                <w:bCs w:val="1"/>
                <w:color w:val="auto"/>
                <w:w w:val="99"/>
              </w:rPr>
              <w:t>001-39326</w:t>
            </w:r>
          </w:p>
        </w:tc>
        <w:tc>
          <w:tcPr>
            <w:tcW w:w="200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84-5031428</w:t>
            </w:r>
          </w:p>
        </w:tc>
      </w:tr>
      <w:tr>
        <w:trPr>
          <w:trHeight w:val="235"/>
        </w:trPr>
        <w:tc>
          <w:tcPr>
            <w:tcW w:w="2220" w:type="dxa"/>
            <w:vAlign w:val="bottom"/>
          </w:tcPr>
          <w:p>
            <w:pPr>
              <w:jc w:val="center"/>
              <w:ind w:right="342"/>
              <w:spacing w:after="0"/>
              <w:rPr>
                <w:sz w:val="20"/>
                <w:szCs w:val="20"/>
                <w:color w:val="auto"/>
              </w:rPr>
            </w:pPr>
            <w:r>
              <w:rPr>
                <w:rFonts w:ascii="Arial" w:cs="Arial" w:eastAsia="Arial" w:hAnsi="Arial"/>
                <w:sz w:val="14"/>
                <w:szCs w:val="14"/>
                <w:b w:val="1"/>
                <w:bCs w:val="1"/>
                <w:color w:val="auto"/>
              </w:rPr>
              <w:t>(State or other jurisdiction</w:t>
            </w:r>
          </w:p>
        </w:tc>
        <w:tc>
          <w:tcPr>
            <w:tcW w:w="4920" w:type="dxa"/>
            <w:vAlign w:val="bottom"/>
          </w:tcPr>
          <w:p>
            <w:pPr>
              <w:jc w:val="center"/>
              <w:ind w:right="13"/>
              <w:spacing w:after="0"/>
              <w:rPr>
                <w:sz w:val="20"/>
                <w:szCs w:val="20"/>
                <w:color w:val="auto"/>
              </w:rPr>
            </w:pPr>
            <w:r>
              <w:rPr>
                <w:rFonts w:ascii="Arial" w:cs="Arial" w:eastAsia="Arial" w:hAnsi="Arial"/>
                <w:sz w:val="18"/>
                <w:szCs w:val="18"/>
                <w:b w:val="1"/>
                <w:bCs w:val="1"/>
                <w:color w:val="auto"/>
                <w:w w:val="99"/>
              </w:rPr>
              <w:t>(Commission</w:t>
            </w:r>
          </w:p>
        </w:tc>
        <w:tc>
          <w:tcPr>
            <w:tcW w:w="2000" w:type="dxa"/>
            <w:vAlign w:val="bottom"/>
          </w:tcPr>
          <w:p>
            <w:pPr>
              <w:jc w:val="center"/>
              <w:ind w:left="390"/>
              <w:spacing w:after="0"/>
              <w:rPr>
                <w:sz w:val="20"/>
                <w:szCs w:val="20"/>
                <w:color w:val="auto"/>
              </w:rPr>
            </w:pPr>
            <w:r>
              <w:rPr>
                <w:rFonts w:ascii="Arial" w:cs="Arial" w:eastAsia="Arial" w:hAnsi="Arial"/>
                <w:sz w:val="18"/>
                <w:szCs w:val="18"/>
                <w:b w:val="1"/>
                <w:bCs w:val="1"/>
                <w:color w:val="auto"/>
              </w:rPr>
              <w:t>(IRS Employer</w:t>
            </w:r>
          </w:p>
        </w:tc>
      </w:tr>
      <w:tr>
        <w:trPr>
          <w:trHeight w:val="247"/>
        </w:trPr>
        <w:tc>
          <w:tcPr>
            <w:tcW w:w="2220" w:type="dxa"/>
            <w:vAlign w:val="bottom"/>
          </w:tcPr>
          <w:p>
            <w:pPr>
              <w:jc w:val="center"/>
              <w:ind w:right="362"/>
              <w:spacing w:after="0"/>
              <w:rPr>
                <w:sz w:val="20"/>
                <w:szCs w:val="20"/>
                <w:color w:val="auto"/>
              </w:rPr>
            </w:pPr>
            <w:r>
              <w:rPr>
                <w:rFonts w:ascii="Arial" w:cs="Arial" w:eastAsia="Arial" w:hAnsi="Arial"/>
                <w:sz w:val="14"/>
                <w:szCs w:val="14"/>
                <w:b w:val="1"/>
                <w:bCs w:val="1"/>
                <w:color w:val="auto"/>
              </w:rPr>
              <w:t>of incorporation)</w:t>
            </w:r>
          </w:p>
        </w:tc>
        <w:tc>
          <w:tcPr>
            <w:tcW w:w="4920" w:type="dxa"/>
            <w:vAlign w:val="bottom"/>
          </w:tcPr>
          <w:p>
            <w:pPr>
              <w:jc w:val="center"/>
              <w:ind w:right="13"/>
              <w:spacing w:after="0"/>
              <w:rPr>
                <w:sz w:val="20"/>
                <w:szCs w:val="20"/>
                <w:color w:val="auto"/>
              </w:rPr>
            </w:pPr>
            <w:r>
              <w:rPr>
                <w:rFonts w:ascii="Arial" w:cs="Arial" w:eastAsia="Arial" w:hAnsi="Arial"/>
                <w:sz w:val="18"/>
                <w:szCs w:val="18"/>
                <w:b w:val="1"/>
                <w:bCs w:val="1"/>
                <w:color w:val="auto"/>
                <w:w w:val="99"/>
              </w:rPr>
              <w:t>File Number)</w:t>
            </w:r>
          </w:p>
        </w:tc>
        <w:tc>
          <w:tcPr>
            <w:tcW w:w="200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Identification No.)</w:t>
            </w:r>
          </w:p>
        </w:tc>
      </w:tr>
      <w:tr>
        <w:trPr>
          <w:trHeight w:val="328"/>
        </w:trPr>
        <w:tc>
          <w:tcPr>
            <w:tcW w:w="2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9"/>
              </w:rPr>
              <w:t>1501 S. MoPac Expressway</w:t>
            </w:r>
          </w:p>
        </w:tc>
        <w:tc>
          <w:tcPr>
            <w:tcW w:w="20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rPr>
              <w:t>Suite 450</w:t>
            </w:r>
          </w:p>
        </w:tc>
        <w:tc>
          <w:tcPr>
            <w:tcW w:w="2000" w:type="dxa"/>
            <w:vAlign w:val="bottom"/>
          </w:tcPr>
          <w:p>
            <w:pPr>
              <w:spacing w:after="0"/>
              <w:rPr>
                <w:sz w:val="18"/>
                <w:szCs w:val="18"/>
                <w:color w:val="auto"/>
              </w:rPr>
            </w:pPr>
          </w:p>
        </w:tc>
      </w:tr>
      <w:tr>
        <w:trPr>
          <w:trHeight w:val="226"/>
        </w:trPr>
        <w:tc>
          <w:tcPr>
            <w:tcW w:w="22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8"/>
              </w:rPr>
              <w:t>Austin, Texas 78746</w:t>
            </w:r>
          </w:p>
        </w:tc>
        <w:tc>
          <w:tcPr>
            <w:tcW w:w="2000" w:type="dxa"/>
            <w:vAlign w:val="bottom"/>
          </w:tcPr>
          <w:p>
            <w:pPr>
              <w:spacing w:after="0"/>
              <w:rPr>
                <w:sz w:val="19"/>
                <w:szCs w:val="19"/>
                <w:color w:val="auto"/>
              </w:rPr>
            </w:pPr>
          </w:p>
        </w:tc>
      </w:tr>
      <w:tr>
        <w:trPr>
          <w:trHeight w:val="196"/>
        </w:trPr>
        <w:tc>
          <w:tcPr>
            <w:tcW w:w="222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2000" w:type="dxa"/>
            <w:vAlign w:val="bottom"/>
          </w:tcPr>
          <w:p>
            <w:pPr>
              <w:spacing w:after="0"/>
              <w:rPr>
                <w:sz w:val="17"/>
                <w:szCs w:val="17"/>
                <w:color w:val="auto"/>
              </w:rPr>
            </w:pP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512-892-0400</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135255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220" w:firstLine="445"/>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780" w:type="dxa"/>
            <w:vAlign w:val="bottom"/>
            <w:gridSpan w:val="2"/>
            <w:vMerge w:val="continue"/>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40"/>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par value $0.01 per share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 w:name="page2"/>
    <w:bookmarkEnd w:id="1"/>
    <w:p>
      <w:pPr>
        <w:ind w:left="980" w:right="160" w:hanging="1295"/>
        <w:spacing w:after="0" w:line="296"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2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8, 2026, William Dabbs Cavin resigned his position as a director of Open Lending Corporation (the “Company”), effective immediately. Mr. Cavin’s resignation is not the result of any dispute or disagreement with the Company or the Board of Directors on any matter relating to the operations, policies, or practices of the Company.</w:t>
      </w:r>
    </w:p>
    <w:p>
      <w:pPr>
        <w:spacing w:after="0" w:line="200" w:lineRule="exact"/>
        <w:rPr>
          <w:sz w:val="20"/>
          <w:szCs w:val="20"/>
          <w:color w:val="auto"/>
        </w:rPr>
      </w:pPr>
    </w:p>
    <w:p>
      <w:pPr>
        <w:spacing w:after="0" w:line="30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890" w:right="8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OPEN LENDING CORPORATION</w:t>
      </w:r>
    </w:p>
    <w:p>
      <w:pPr>
        <w:spacing w:after="0" w:line="2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17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 Massey</w:t>
            </w:r>
          </w:p>
        </w:tc>
      </w:tr>
      <w:tr>
        <w:trPr>
          <w:trHeight w:val="218"/>
        </w:trPr>
        <w:tc>
          <w:tcPr>
            <w:tcW w:w="17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20"/>
              <w:spacing w:after="0"/>
              <w:rPr>
                <w:sz w:val="20"/>
                <w:szCs w:val="20"/>
                <w:color w:val="auto"/>
              </w:rPr>
            </w:pPr>
            <w:r>
              <w:rPr>
                <w:rFonts w:ascii="Arial" w:cs="Arial" w:eastAsia="Arial" w:hAnsi="Arial"/>
                <w:sz w:val="18"/>
                <w:szCs w:val="18"/>
                <w:color w:val="auto"/>
              </w:rPr>
              <w:t>Ben Massey</w:t>
            </w:r>
          </w:p>
        </w:tc>
      </w:tr>
      <w:tr>
        <w:trPr>
          <w:trHeight w:val="239"/>
        </w:trPr>
        <w:tc>
          <w:tcPr>
            <w:tcW w:w="17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2026-06-09T16:14:03Z</dcterms:created>
  <dcterms:modified xsi:type="dcterms:W3CDTF">2026-06-09T16:14:03Z</dcterms:modified>
</cp:coreProperties>
</file>